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DESTACA OBRAS DE MOZART E SUA INFLUÊNCIA NA MÚSICA DE TCHAIKOVSKY </w:t>
      </w:r>
    </w:p>
    <w:p w:rsidR="00000000" w:rsidDel="00000000" w:rsidP="00000000" w:rsidRDefault="00000000" w:rsidRPr="00000000" w14:paraId="00000002">
      <w:pPr>
        <w:jc w:val="center"/>
        <w:rPr>
          <w:b w:val="1"/>
          <w:bCs w:val="1"/>
        </w:rPr>
      </w:pPr>
      <w:r w:rsidDel="00000000" w:rsidR="00000000" w:rsidRPr="00000000">
        <w:rPr>
          <w:rtl w:val="0"/>
        </w:rPr>
      </w:r>
    </w:p>
    <w:p w:rsidR="00000000" w:rsidDel="00000000" w:rsidP="00000000" w:rsidRDefault="00000000" w:rsidRPr="00000000" w14:paraId="00000003">
      <w:pPr>
        <w:jc w:val="center"/>
        <w:rPr>
          <w:b w:val="1"/>
          <w:bCs w:val="1"/>
        </w:rPr>
      </w:pPr>
      <w:r w:rsidDel="00000000" w:rsidR="00000000" w:rsidRPr="00000000">
        <w:rPr>
          <w:rtl w:val="0"/>
        </w:rPr>
      </w:r>
    </w:p>
    <w:p w:rsidR="00000000" w:rsidDel="00000000" w:rsidP="00000000" w:rsidRDefault="00000000" w:rsidRPr="00000000" w14:paraId="00000004">
      <w:pPr>
        <w:jc w:val="center"/>
        <w:rPr>
          <w:b w:val="1"/>
          <w:bCs w:val="1"/>
          <w:i w:val="1"/>
          <w:iCs w:val="1"/>
        </w:rPr>
      </w:pPr>
      <w:r w:rsidDel="00000000" w:rsidR="00000000" w:rsidRPr="00000000">
        <w:rPr>
          <w:rFonts w:ascii="Verdana" w:cs="Verdana" w:eastAsia="Verdana" w:hAnsi="Verdana"/>
          <w:i w:val="1"/>
          <w:iCs w:val="1"/>
          <w:rtl w:val="0"/>
        </w:rPr>
        <w:t xml:space="preserve">Em 2026, a série</w:t>
      </w:r>
      <w:r w:rsidDel="00000000" w:rsidR="00000000" w:rsidRPr="00000000">
        <w:rPr>
          <w:rFonts w:ascii="Verdana" w:cs="Verdana" w:eastAsia="Verdana" w:hAnsi="Verdana"/>
          <w:b w:val="1"/>
          <w:bCs w:val="1"/>
          <w:i w:val="1"/>
          <w:iCs w:val="1"/>
          <w:rtl w:val="0"/>
        </w:rPr>
        <w:t xml:space="preserve"> Fora de Série</w:t>
      </w:r>
      <w:r w:rsidDel="00000000" w:rsidR="00000000" w:rsidRPr="00000000">
        <w:rPr>
          <w:rFonts w:ascii="Verdana" w:cs="Verdana" w:eastAsia="Verdana" w:hAnsi="Verdana"/>
          <w:i w:val="1"/>
          <w:iCs w:val="1"/>
          <w:rtl w:val="0"/>
        </w:rPr>
        <w:t xml:space="preserve">, realizada aos sábados, destaca os grandes nomes que moldaram a história da música e aqueles que se deixaram transformar por eles.</w:t>
      </w:r>
      <w:r w:rsidDel="00000000" w:rsidR="00000000" w:rsidRPr="00000000">
        <w:rPr>
          <w:rtl w:val="0"/>
        </w:rPr>
      </w:r>
    </w:p>
    <w:p w:rsidR="00000000" w:rsidDel="00000000" w:rsidP="00000000" w:rsidRDefault="00000000" w:rsidRPr="00000000" w14:paraId="0000000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7">
      <w:pPr>
        <w:jc w:val="both"/>
        <w:rPr>
          <w:rFonts w:ascii="Verdana" w:cs="Verdana" w:eastAsia="Verdana" w:hAnsi="Verdana"/>
        </w:rPr>
      </w:pPr>
      <w:r w:rsidDel="00000000" w:rsidR="00000000" w:rsidRPr="00000000">
        <w:rPr>
          <w:rFonts w:ascii="Verdana" w:cs="Verdana" w:eastAsia="Verdana" w:hAnsi="Verdana"/>
          <w:rtl w:val="0"/>
        </w:rPr>
        <w:t xml:space="preserve">A genialidade de </w:t>
      </w:r>
      <w:r w:rsidDel="00000000" w:rsidR="00000000" w:rsidRPr="00000000">
        <w:rPr>
          <w:rFonts w:ascii="Verdana" w:cs="Verdana" w:eastAsia="Verdana" w:hAnsi="Verdana"/>
          <w:b w:val="1"/>
          <w:bCs w:val="1"/>
          <w:rtl w:val="0"/>
        </w:rPr>
        <w:t xml:space="preserve">Mozart</w:t>
      </w:r>
      <w:r w:rsidDel="00000000" w:rsidR="00000000" w:rsidRPr="00000000">
        <w:rPr>
          <w:rFonts w:ascii="Verdana" w:cs="Verdana" w:eastAsia="Verdana" w:hAnsi="Verdana"/>
          <w:rtl w:val="0"/>
        </w:rPr>
        <w:t xml:space="preserve"> não foi apenas prodigiosa em seu tempo, mas atravessou os séculos. Na </w:t>
      </w:r>
      <w:r w:rsidDel="00000000" w:rsidR="00000000" w:rsidRPr="00000000">
        <w:rPr>
          <w:rFonts w:ascii="Verdana" w:cs="Verdana" w:eastAsia="Verdana" w:hAnsi="Verdana"/>
          <w:b w:val="1"/>
          <w:bCs w:val="1"/>
          <w:rtl w:val="0"/>
        </w:rPr>
        <w:t xml:space="preserve">série “Fora de Série”</w:t>
      </w:r>
      <w:r w:rsidDel="00000000" w:rsidR="00000000" w:rsidRPr="00000000">
        <w:rPr>
          <w:rFonts w:ascii="Verdana" w:cs="Verdana" w:eastAsia="Verdana" w:hAnsi="Verdana"/>
          <w:rtl w:val="0"/>
        </w:rPr>
        <w:t xml:space="preserve"> do dia </w:t>
      </w:r>
      <w:r w:rsidDel="00000000" w:rsidR="00000000" w:rsidRPr="00000000">
        <w:rPr>
          <w:rFonts w:ascii="Verdana" w:cs="Verdana" w:eastAsia="Verdana" w:hAnsi="Verdana"/>
          <w:b w:val="1"/>
          <w:bCs w:val="1"/>
          <w:rtl w:val="0"/>
        </w:rPr>
        <w:t xml:space="preserve">25 de abril</w:t>
      </w:r>
      <w:r w:rsidDel="00000000" w:rsidR="00000000" w:rsidRPr="00000000">
        <w:rPr>
          <w:rFonts w:ascii="Verdana" w:cs="Verdana" w:eastAsia="Verdana" w:hAnsi="Verdana"/>
          <w:rtl w:val="0"/>
        </w:rPr>
        <w:t xml:space="preserve">, às </w:t>
      </w:r>
      <w:r w:rsidDel="00000000" w:rsidR="00000000" w:rsidRPr="00000000">
        <w:rPr>
          <w:rFonts w:ascii="Verdana" w:cs="Verdana" w:eastAsia="Verdana" w:hAnsi="Verdana"/>
          <w:b w:val="1"/>
          <w:bCs w:val="1"/>
          <w:rtl w:val="0"/>
        </w:rPr>
        <w:t xml:space="preserve">18h</w:t>
      </w:r>
      <w:r w:rsidDel="00000000" w:rsidR="00000000" w:rsidRPr="00000000">
        <w:rPr>
          <w:rFonts w:ascii="Verdana" w:cs="Verdana" w:eastAsia="Verdana" w:hAnsi="Verdana"/>
          <w:rtl w:val="0"/>
        </w:rPr>
        <w:t xml:space="preserve">, na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rtl w:val="0"/>
        </w:rPr>
        <w:t xml:space="preserve">, o público terá a oportunidade de conhecê-lo como compositor de óperas, de árias e de música sinfônica, com participação da soprano </w:t>
      </w:r>
      <w:r w:rsidDel="00000000" w:rsidR="00000000" w:rsidRPr="00000000">
        <w:rPr>
          <w:rFonts w:ascii="Verdana" w:cs="Verdana" w:eastAsia="Verdana" w:hAnsi="Verdana"/>
          <w:b w:val="1"/>
          <w:bCs w:val="1"/>
          <w:rtl w:val="0"/>
        </w:rPr>
        <w:t xml:space="preserve">Maria Carla Pino</w:t>
      </w:r>
      <w:r w:rsidDel="00000000" w:rsidR="00000000" w:rsidRPr="00000000">
        <w:rPr>
          <w:rFonts w:ascii="Verdana" w:cs="Verdana" w:eastAsia="Verdana" w:hAnsi="Verdana"/>
          <w:rtl w:val="0"/>
        </w:rPr>
        <w:t xml:space="preserve">. A influência de Mozart se percebe de forma marcante na música de </w:t>
      </w:r>
      <w:r w:rsidDel="00000000" w:rsidR="00000000" w:rsidRPr="00000000">
        <w:rPr>
          <w:rFonts w:ascii="Verdana" w:cs="Verdana" w:eastAsia="Verdana" w:hAnsi="Verdana"/>
          <w:b w:val="1"/>
          <w:bCs w:val="1"/>
          <w:rtl w:val="0"/>
        </w:rPr>
        <w:t xml:space="preserve">Tchaikovsky</w:t>
      </w:r>
      <w:r w:rsidDel="00000000" w:rsidR="00000000" w:rsidRPr="00000000">
        <w:rPr>
          <w:rFonts w:ascii="Verdana" w:cs="Verdana" w:eastAsia="Verdana" w:hAnsi="Verdana"/>
          <w:rtl w:val="0"/>
        </w:rPr>
        <w:t xml:space="preserve">, especialmente em suas </w:t>
      </w:r>
      <w:r w:rsidDel="00000000" w:rsidR="00000000" w:rsidRPr="00000000">
        <w:rPr>
          <w:rFonts w:ascii="Verdana" w:cs="Verdana" w:eastAsia="Verdana" w:hAnsi="Verdana"/>
          <w:i w:val="1"/>
          <w:iCs w:val="1"/>
          <w:rtl w:val="0"/>
        </w:rPr>
        <w:t xml:space="preserve">Variações Rococó</w:t>
      </w:r>
      <w:r w:rsidDel="00000000" w:rsidR="00000000" w:rsidRPr="00000000">
        <w:rPr>
          <w:rFonts w:ascii="Verdana" w:cs="Verdana" w:eastAsia="Verdana" w:hAnsi="Verdana"/>
          <w:rtl w:val="0"/>
        </w:rPr>
        <w:t xml:space="preserve">, que serão interpretadas pelo violoncelista</w:t>
      </w:r>
      <w:r w:rsidDel="00000000" w:rsidR="00000000" w:rsidRPr="00000000">
        <w:rPr>
          <w:rFonts w:ascii="Verdana" w:cs="Verdana" w:eastAsia="Verdana" w:hAnsi="Verdana"/>
          <w:b w:val="1"/>
          <w:bCs w:val="1"/>
          <w:rtl w:val="0"/>
        </w:rPr>
        <w:t xml:space="preserve"> Rafael</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Cesario</w:t>
      </w:r>
      <w:r w:rsidDel="00000000" w:rsidR="00000000" w:rsidRPr="00000000">
        <w:rPr>
          <w:rFonts w:ascii="Verdana" w:cs="Verdana" w:eastAsia="Verdana" w:hAnsi="Verdana"/>
          <w:rtl w:val="0"/>
        </w:rPr>
        <w:t xml:space="preserve">. A regência é do maestro </w:t>
      </w:r>
      <w:r w:rsidDel="00000000" w:rsidR="00000000" w:rsidRPr="00000000">
        <w:rPr>
          <w:rFonts w:ascii="Verdana" w:cs="Verdana" w:eastAsia="Verdana" w:hAnsi="Verdana"/>
          <w:b w:val="1"/>
          <w:bCs w:val="1"/>
          <w:rtl w:val="0"/>
        </w:rPr>
        <w:t xml:space="preserve">Fabio Mechetti</w:t>
      </w:r>
      <w:r w:rsidDel="00000000" w:rsidR="00000000" w:rsidRPr="00000000">
        <w:rPr>
          <w:rFonts w:ascii="Verdana" w:cs="Verdana" w:eastAsia="Verdana" w:hAnsi="Verdana"/>
          <w:rtl w:val="0"/>
        </w:rPr>
        <w:t xml:space="preserve">, Diretor Artístico e Regente Titular da Filarmônica de Minas Gerais. Em 2026, a série</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Fora de Série, realizada aos sábados, destaca os grandes nomes que moldaram a história da música e aqueles que se deixaram transformar por eles. Os ingressos estão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 </w:t>
      </w:r>
      <w:r w:rsidDel="00000000" w:rsidR="00000000" w:rsidRPr="00000000">
        <w:rPr>
          <w:rFonts w:ascii="Verdana" w:cs="Verdana" w:eastAsia="Verdana" w:hAnsi="Verdana"/>
          <w:b w:val="1"/>
          <w:bCs w:val="1"/>
          <w:rtl w:val="0"/>
        </w:rPr>
        <w:t xml:space="preserve">O concerto terá transmissão ao vivo pelo canal da Filarmônica no YouTube e pela Rádio MEC FM (87,1 BH e Brasília/99,3 RJ).</w:t>
      </w:r>
      <w:r w:rsidDel="00000000" w:rsidR="00000000" w:rsidRPr="00000000">
        <w:rPr>
          <w:rtl w:val="0"/>
        </w:rPr>
      </w:r>
    </w:p>
    <w:p w:rsidR="00000000" w:rsidDel="00000000" w:rsidP="00000000" w:rsidRDefault="00000000" w:rsidRPr="00000000" w14:paraId="00000008">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rPr>
      </w:pPr>
      <w:bookmarkStart w:colFirst="0" w:colLast="0" w:name="_heading=h.xcxvmrm2m1nn" w:id="0"/>
      <w:bookmarkEnd w:id="0"/>
      <w:r w:rsidDel="00000000" w:rsidR="00000000" w:rsidRPr="00000000">
        <w:rPr>
          <w:rFonts w:ascii="Verdana" w:cs="Verdana" w:eastAsia="Verdana" w:hAnsi="Verdana"/>
          <w:rtl w:val="0"/>
        </w:rPr>
        <w:t xml:space="preserve">Em 2026, a série</w:t>
      </w:r>
      <w:r w:rsidDel="00000000" w:rsidR="00000000" w:rsidRPr="00000000">
        <w:rPr>
          <w:rFonts w:ascii="Verdana" w:cs="Verdana" w:eastAsia="Verdana" w:hAnsi="Verdana"/>
          <w:b w:val="1"/>
          <w:bCs w:val="1"/>
          <w:rtl w:val="0"/>
        </w:rPr>
        <w:t xml:space="preserve"> Fora de Série</w:t>
      </w:r>
      <w:r w:rsidDel="00000000" w:rsidR="00000000" w:rsidRPr="00000000">
        <w:rPr>
          <w:rFonts w:ascii="Verdana" w:cs="Verdana" w:eastAsia="Verdana" w:hAnsi="Verdana"/>
          <w:rtl w:val="0"/>
        </w:rPr>
        <w:t xml:space="preserve">, realizada aos sábados, destaca os grandes nomes que moldaram a história da música e aqueles que se deixaram transformar por eles. Para o maestro Fabio Mechetti, “Vivemos na era dos “influenciadores”. Mas, na verdade, toda época teve os seus: figuras cujas vozes, visões e talentos deixaram marcas profundas, definindo quem somos e quem seremos. No universo da música, histórias foram escritas por mestres e discípulos, em ideias que continuam a atravessar séculos, fronteiras e estilos”. Em 2026, o número de concertos da série “Fora de Série” aumentou de seis para oito sábados.</w:t>
      </w:r>
    </w:p>
    <w:p w:rsidR="00000000" w:rsidDel="00000000" w:rsidP="00000000" w:rsidRDefault="00000000" w:rsidRPr="00000000" w14:paraId="0000000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pelo Governo de Minas Gerais, por meio da Lei Federal de Incentivo à Cultura. Mantenedor: Secretaria de Estado de Cultura e Turismo de Minas Gerais.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D">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0E">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F">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1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1">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1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3">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1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5">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16">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1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1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B">
      <w:pPr>
        <w:jc w:val="both"/>
        <w:rPr>
          <w:rFonts w:ascii="Verdana" w:cs="Verdana" w:eastAsia="Verdana" w:hAnsi="Verdana"/>
        </w:rPr>
      </w:pPr>
      <w:r w:rsidDel="00000000" w:rsidR="00000000" w:rsidRPr="00000000">
        <w:rPr>
          <w:rFonts w:ascii="Verdana" w:cs="Verdana" w:eastAsia="Verdana" w:hAnsi="Verdana"/>
          <w:b w:val="1"/>
          <w:bCs w:val="1"/>
          <w:rtl w:val="0"/>
        </w:rPr>
        <w:t xml:space="preserve">Maria Carla Pino, soprano</w:t>
      </w:r>
      <w:r w:rsidDel="00000000" w:rsidR="00000000" w:rsidRPr="00000000">
        <w:rPr>
          <w:rtl w:val="0"/>
        </w:rPr>
      </w:r>
    </w:p>
    <w:p w:rsidR="00000000" w:rsidDel="00000000" w:rsidP="00000000" w:rsidRDefault="00000000" w:rsidRPr="00000000" w14:paraId="0000001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D">
      <w:pPr>
        <w:jc w:val="both"/>
        <w:rPr>
          <w:rFonts w:ascii="Verdana" w:cs="Verdana" w:eastAsia="Verdana" w:hAnsi="Verdana"/>
        </w:rPr>
      </w:pPr>
      <w:r w:rsidDel="00000000" w:rsidR="00000000" w:rsidRPr="00000000">
        <w:rPr>
          <w:rFonts w:ascii="Verdana" w:cs="Verdana" w:eastAsia="Verdana" w:hAnsi="Verdana"/>
          <w:rtl w:val="0"/>
        </w:rPr>
        <w:t xml:space="preserve">Nascida em João Pessoa, em uma família musical, Maria Carla Pino vem se destacando nos cenários brasileiro e internacional. Após iniciar sua graduação na Universidade Federal da Paraíba, foi convidada pela renomada Margreet Honig a concluir seus estudos na Escola Superior de Música da Basileia (Suíça), onde obteve os títulos de Bacharel e Mestre. Foi vencedora do Prêmio de Incentivo da Basileia (Basler Förderpreis) e finalista da Competição da Ópera de Paris.</w:t>
      </w:r>
    </w:p>
    <w:p w:rsidR="00000000" w:rsidDel="00000000" w:rsidP="00000000" w:rsidRDefault="00000000" w:rsidRPr="00000000" w14:paraId="0000001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F">
      <w:pPr>
        <w:jc w:val="both"/>
        <w:rPr>
          <w:rFonts w:ascii="Verdana" w:cs="Verdana" w:eastAsia="Verdana" w:hAnsi="Verdana"/>
        </w:rPr>
      </w:pPr>
      <w:r w:rsidDel="00000000" w:rsidR="00000000" w:rsidRPr="00000000">
        <w:rPr>
          <w:rFonts w:ascii="Verdana" w:cs="Verdana" w:eastAsia="Verdana" w:hAnsi="Verdana"/>
          <w:rtl w:val="0"/>
        </w:rPr>
        <w:t xml:space="preserve">Durante sua formação na Suíça, a soprano interpretou diversos papéis operísticos no Teatro da Basileia e apresentou as árias de concerto de Mozart ao lado da Orquestra de Câmara da Basileia. Participou ainda da estreia mundial da ópera </w:t>
      </w:r>
      <w:r w:rsidDel="00000000" w:rsidR="00000000" w:rsidRPr="00000000">
        <w:rPr>
          <w:rFonts w:ascii="Verdana" w:cs="Verdana" w:eastAsia="Verdana" w:hAnsi="Verdana"/>
          <w:i w:val="1"/>
          <w:iCs w:val="1"/>
          <w:rtl w:val="0"/>
        </w:rPr>
        <w:t xml:space="preserve">Il Viaggio, Dante</w:t>
      </w:r>
      <w:r w:rsidDel="00000000" w:rsidR="00000000" w:rsidRPr="00000000">
        <w:rPr>
          <w:rFonts w:ascii="Verdana" w:cs="Verdana" w:eastAsia="Verdana" w:hAnsi="Verdana"/>
          <w:rtl w:val="0"/>
        </w:rPr>
        <w:t xml:space="preserve">, de Pascal Dusapin, no Festival Internacional de Aix-en-Provence (França). Na América Latina, tem se apresentado com as Orquestras Sinfônicas da Paraíba, de Campinas e de Concepción (Chile).</w:t>
      </w:r>
    </w:p>
    <w:p w:rsidR="00000000" w:rsidDel="00000000" w:rsidP="00000000" w:rsidRDefault="00000000" w:rsidRPr="00000000" w14:paraId="0000002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Rafael Cesario, violoncelo</w:t>
      </w:r>
    </w:p>
    <w:p w:rsidR="00000000" w:rsidDel="00000000" w:rsidP="00000000" w:rsidRDefault="00000000" w:rsidRPr="00000000" w14:paraId="0000002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rPr>
      </w:pPr>
      <w:r w:rsidDel="00000000" w:rsidR="00000000" w:rsidRPr="00000000">
        <w:rPr>
          <w:rFonts w:ascii="Verdana" w:cs="Verdana" w:eastAsia="Verdana" w:hAnsi="Verdana"/>
          <w:rtl w:val="0"/>
        </w:rPr>
        <w:t xml:space="preserve">Rafael Cesário é um dos grandes nomes do violoncelo no país. Mestre pela Universidade de São Paulo, aperfeiçoou-se no Conservatório Departamental do Val de Bièvre (França), sob orientação de Romain Garioud. Sua formação inclui ainda cursos com violoncelistas renomados como Antonio Meneses, Peter Szabo e Alisa Weilerstein. </w:t>
      </w:r>
    </w:p>
    <w:p w:rsidR="00000000" w:rsidDel="00000000" w:rsidP="00000000" w:rsidRDefault="00000000" w:rsidRPr="00000000" w14:paraId="0000002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rPr>
      </w:pPr>
      <w:r w:rsidDel="00000000" w:rsidR="00000000" w:rsidRPr="00000000">
        <w:rPr>
          <w:rFonts w:ascii="Verdana" w:cs="Verdana" w:eastAsia="Verdana" w:hAnsi="Verdana"/>
          <w:rtl w:val="0"/>
        </w:rPr>
        <w:t xml:space="preserve">Como solista, Cesário tem se apresentado com importantes orquestras brasileiras, como a Orquestra Sinfônica do Paraná, a Orquestra do Theatro São Pedro (São Paulo) e a Orquestra Sinfônica Municipal de São Paulo. Em 2022, ocupou a cadeira de primeiro violoncelo da Orquestra Sinfônica do Estado de São Paulo, na estreia do conjunto no Carnegie Hall. Muito ativo na música de câmara, integra o Quarteto de Cordas da Cidade de São Paulo e possui uma discografia significativa, que enfatiza a música brasileira e inclui gravações lançadas internacionalmente pelo selo Naxos.</w:t>
      </w:r>
    </w:p>
    <w:p w:rsidR="00000000" w:rsidDel="00000000" w:rsidP="00000000" w:rsidRDefault="00000000" w:rsidRPr="00000000" w14:paraId="0000002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28">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9">
      <w:pPr>
        <w:jc w:val="both"/>
        <w:rPr>
          <w:rFonts w:ascii="Verdana" w:cs="Verdana" w:eastAsia="Verdana" w:hAnsi="Verdana"/>
        </w:rPr>
      </w:pPr>
      <w:r w:rsidDel="00000000" w:rsidR="00000000" w:rsidRPr="00000000">
        <w:rPr>
          <w:rFonts w:ascii="Verdana" w:cs="Verdana" w:eastAsia="Verdana" w:hAnsi="Verdana"/>
          <w:b w:val="1"/>
          <w:bCs w:val="1"/>
          <w:rtl w:val="0"/>
        </w:rPr>
        <w:t xml:space="preserve">Wolfgang Amadeus Mozart</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Salzburgo</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Áustria</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1756</w:t>
      </w:r>
      <w:r w:rsidDel="00000000" w:rsidR="00000000" w:rsidRPr="00000000">
        <w:rPr>
          <w:rFonts w:ascii="Verdana" w:cs="Verdana" w:eastAsia="Verdana" w:hAnsi="Verdana"/>
          <w:b w:val="1"/>
          <w:bCs w:val="1"/>
          <w:highlight w:val="white"/>
          <w:rtl w:val="0"/>
        </w:rPr>
        <w:t xml:space="preserve"> – </w:t>
      </w:r>
      <w:r w:rsidDel="00000000" w:rsidR="00000000" w:rsidRPr="00000000">
        <w:rPr>
          <w:rFonts w:ascii="Verdana" w:cs="Verdana" w:eastAsia="Verdana" w:hAnsi="Verdana"/>
          <w:b w:val="1"/>
          <w:bCs w:val="1"/>
          <w:rtl w:val="0"/>
        </w:rPr>
        <w:t xml:space="preserve">Viena</w:t>
      </w:r>
      <w:r w:rsidDel="00000000" w:rsidR="00000000" w:rsidRPr="00000000">
        <w:rPr>
          <w:rFonts w:ascii="Verdana" w:cs="Verdana" w:eastAsia="Verdana" w:hAnsi="Verdana"/>
          <w:b w:val="1"/>
          <w:bCs w:val="1"/>
          <w:highlight w:val="white"/>
          <w:rtl w:val="0"/>
        </w:rPr>
        <w:t xml:space="preserve">, Áustria, 1791)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A Clemência de Tito, K. 621: Abertura </w:t>
      </w:r>
      <w:r w:rsidDel="00000000" w:rsidR="00000000" w:rsidRPr="00000000">
        <w:rPr>
          <w:rFonts w:ascii="Verdana" w:cs="Verdana" w:eastAsia="Verdana" w:hAnsi="Verdana"/>
          <w:b w:val="1"/>
          <w:bCs w:val="1"/>
          <w:rtl w:val="0"/>
        </w:rPr>
        <w:t xml:space="preserve">(1791)</w:t>
      </w:r>
      <w:r w:rsidDel="00000000" w:rsidR="00000000" w:rsidRPr="00000000">
        <w:rPr>
          <w:rFonts w:ascii="Verdana" w:cs="Verdana" w:eastAsia="Verdana" w:hAnsi="Verdana"/>
          <w:rtl w:val="0"/>
        </w:rPr>
        <w:t xml:space="preserve"> </w:t>
      </w:r>
    </w:p>
    <w:p w:rsidR="00000000" w:rsidDel="00000000" w:rsidP="00000000" w:rsidRDefault="00000000" w:rsidRPr="00000000" w14:paraId="0000002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B">
      <w:pPr>
        <w:jc w:val="both"/>
        <w:rPr>
          <w:rFonts w:ascii="Verdana" w:cs="Verdana" w:eastAsia="Verdana" w:hAnsi="Verdana"/>
        </w:rPr>
      </w:pPr>
      <w:r w:rsidDel="00000000" w:rsidR="00000000" w:rsidRPr="00000000">
        <w:rPr>
          <w:rFonts w:ascii="Verdana" w:cs="Verdana" w:eastAsia="Verdana" w:hAnsi="Verdana"/>
          <w:rtl w:val="0"/>
        </w:rPr>
        <w:t xml:space="preserve">Mozart viveu um período de transição entre o absolutismo e os ideais de liberdade, igualdade e fraternidade. A tensão entre esses dois mundos se traduziu em um drama pessoal para o compositor, que se ressentia das restrições impostas pelo patrocínio aristocrático e, ao mesmo tempo, penava para sobreviver como artista independente em um mercado musical ainda incipiente.</w:t>
      </w:r>
    </w:p>
    <w:p w:rsidR="00000000" w:rsidDel="00000000" w:rsidP="00000000" w:rsidRDefault="00000000" w:rsidRPr="00000000" w14:paraId="0000002C">
      <w:pPr>
        <w:jc w:val="both"/>
        <w:rPr>
          <w:rFonts w:ascii="Verdana" w:cs="Verdana" w:eastAsia="Verdana" w:hAnsi="Verdana"/>
        </w:rPr>
      </w:pPr>
      <w:r w:rsidDel="00000000" w:rsidR="00000000" w:rsidRPr="00000000">
        <w:rPr>
          <w:rFonts w:ascii="Verdana" w:cs="Verdana" w:eastAsia="Verdana" w:hAnsi="Verdana"/>
          <w:rtl w:val="0"/>
        </w:rPr>
        <w:t xml:space="preserve">Seja pela sua forma, que segue a tradição da </w:t>
      </w:r>
      <w:r w:rsidDel="00000000" w:rsidR="00000000" w:rsidRPr="00000000">
        <w:rPr>
          <w:rFonts w:ascii="Verdana" w:cs="Verdana" w:eastAsia="Verdana" w:hAnsi="Verdana"/>
          <w:i w:val="1"/>
          <w:iCs w:val="1"/>
          <w:rtl w:val="0"/>
        </w:rPr>
        <w:t xml:space="preserve">opera seria, </w:t>
      </w:r>
      <w:r w:rsidDel="00000000" w:rsidR="00000000" w:rsidRPr="00000000">
        <w:rPr>
          <w:rFonts w:ascii="Verdana" w:cs="Verdana" w:eastAsia="Verdana" w:hAnsi="Verdana"/>
          <w:rtl w:val="0"/>
        </w:rPr>
        <w:t xml:space="preserve">seja pelo seu conteúdo político, </w:t>
      </w:r>
      <w:r w:rsidDel="00000000" w:rsidR="00000000" w:rsidRPr="00000000">
        <w:rPr>
          <w:rFonts w:ascii="Verdana" w:cs="Verdana" w:eastAsia="Verdana" w:hAnsi="Verdana"/>
          <w:i w:val="1"/>
          <w:iCs w:val="1"/>
          <w:rtl w:val="0"/>
        </w:rPr>
        <w:t xml:space="preserve">A Clemência de Tito</w:t>
      </w:r>
      <w:r w:rsidDel="00000000" w:rsidR="00000000" w:rsidRPr="00000000">
        <w:rPr>
          <w:rFonts w:ascii="Verdana" w:cs="Verdana" w:eastAsia="Verdana" w:hAnsi="Verdana"/>
          <w:rtl w:val="0"/>
        </w:rPr>
        <w:t xml:space="preserve"> se filia ao Antigo Regime. Encomendada para festejar a coroação de Leopoldo II como rei da Boêmia, a ópera exalta as virtudes do soberano por meio de um paralelo com o imperador romano Tito, paradigma clássico da justiça. Esse contexto ideológico contribuiu para que </w:t>
      </w:r>
      <w:r w:rsidDel="00000000" w:rsidR="00000000" w:rsidRPr="00000000">
        <w:rPr>
          <w:rFonts w:ascii="Verdana" w:cs="Verdana" w:eastAsia="Verdana" w:hAnsi="Verdana"/>
          <w:i w:val="1"/>
          <w:iCs w:val="1"/>
          <w:rtl w:val="0"/>
        </w:rPr>
        <w:t xml:space="preserve">A Clemência de Tito </w:t>
      </w:r>
      <w:r w:rsidDel="00000000" w:rsidR="00000000" w:rsidRPr="00000000">
        <w:rPr>
          <w:rFonts w:ascii="Verdana" w:cs="Verdana" w:eastAsia="Verdana" w:hAnsi="Verdana"/>
          <w:rtl w:val="0"/>
        </w:rPr>
        <w:t xml:space="preserve">fosse vista como uma obra menor — sobretudo quando comparada com </w:t>
      </w:r>
      <w:r w:rsidDel="00000000" w:rsidR="00000000" w:rsidRPr="00000000">
        <w:rPr>
          <w:rFonts w:ascii="Verdana" w:cs="Verdana" w:eastAsia="Verdana" w:hAnsi="Verdana"/>
          <w:i w:val="1"/>
          <w:iCs w:val="1"/>
          <w:rtl w:val="0"/>
        </w:rPr>
        <w:t xml:space="preserve">A Flauta Mágica</w:t>
      </w:r>
      <w:r w:rsidDel="00000000" w:rsidR="00000000" w:rsidRPr="00000000">
        <w:rPr>
          <w:rFonts w:ascii="Verdana" w:cs="Verdana" w:eastAsia="Verdana" w:hAnsi="Verdana"/>
          <w:rtl w:val="0"/>
        </w:rPr>
        <w:t xml:space="preserve">, composta no mesmo período e inspirada em ideias iluministas. Hoje, porém, podemos tomá-la como testemunho da complexidade da figura histórica de Mozart, assim como de sua capacidade de criar obras igualmente perfeitas a partir de visões de mundo opostas. </w:t>
      </w:r>
    </w:p>
    <w:p w:rsidR="00000000" w:rsidDel="00000000" w:rsidP="00000000" w:rsidRDefault="00000000" w:rsidRPr="00000000" w14:paraId="0000002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E">
      <w:pPr>
        <w:jc w:val="both"/>
        <w:rPr>
          <w:rFonts w:ascii="Verdana" w:cs="Verdana" w:eastAsia="Verdana" w:hAnsi="Verdana"/>
        </w:rPr>
      </w:pPr>
      <w:r w:rsidDel="00000000" w:rsidR="00000000" w:rsidRPr="00000000">
        <w:rPr>
          <w:rFonts w:ascii="Verdana" w:cs="Verdana" w:eastAsia="Verdana" w:hAnsi="Verdana"/>
          <w:b w:val="1"/>
          <w:bCs w:val="1"/>
          <w:rtl w:val="0"/>
        </w:rPr>
        <w:t xml:space="preserve">Wolfgang Amadeus Mozart</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Salzburgo</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Áustria</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1756</w:t>
      </w:r>
      <w:r w:rsidDel="00000000" w:rsidR="00000000" w:rsidRPr="00000000">
        <w:rPr>
          <w:rFonts w:ascii="Verdana" w:cs="Verdana" w:eastAsia="Verdana" w:hAnsi="Verdana"/>
          <w:b w:val="1"/>
          <w:bCs w:val="1"/>
          <w:highlight w:val="white"/>
          <w:rtl w:val="0"/>
        </w:rPr>
        <w:t xml:space="preserve"> – </w:t>
      </w:r>
      <w:r w:rsidDel="00000000" w:rsidR="00000000" w:rsidRPr="00000000">
        <w:rPr>
          <w:rFonts w:ascii="Verdana" w:cs="Verdana" w:eastAsia="Verdana" w:hAnsi="Verdana"/>
          <w:b w:val="1"/>
          <w:bCs w:val="1"/>
          <w:rtl w:val="0"/>
        </w:rPr>
        <w:t xml:space="preserve">Viena</w:t>
      </w:r>
      <w:r w:rsidDel="00000000" w:rsidR="00000000" w:rsidRPr="00000000">
        <w:rPr>
          <w:rFonts w:ascii="Verdana" w:cs="Verdana" w:eastAsia="Verdana" w:hAnsi="Verdana"/>
          <w:b w:val="1"/>
          <w:bCs w:val="1"/>
          <w:highlight w:val="white"/>
          <w:rtl w:val="0"/>
        </w:rPr>
        <w:t xml:space="preserve">, Áustria, 1791) </w:t>
      </w:r>
      <w:r w:rsidDel="00000000" w:rsidR="00000000" w:rsidRPr="00000000">
        <w:rPr>
          <w:rtl w:val="0"/>
        </w:rPr>
      </w:r>
    </w:p>
    <w:p w:rsidR="00000000" w:rsidDel="00000000" w:rsidP="00000000" w:rsidRDefault="00000000" w:rsidRPr="00000000" w14:paraId="0000002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0">
      <w:pPr>
        <w:jc w:val="both"/>
        <w:rPr>
          <w:rFonts w:ascii="Verdana" w:cs="Verdana" w:eastAsia="Verdana" w:hAnsi="Verdana"/>
        </w:rPr>
      </w:pPr>
      <w:r w:rsidDel="00000000" w:rsidR="00000000" w:rsidRPr="00000000">
        <w:rPr>
          <w:rFonts w:ascii="Verdana" w:cs="Verdana" w:eastAsia="Verdana" w:hAnsi="Verdana"/>
          <w:i w:val="1"/>
          <w:iCs w:val="1"/>
          <w:rtl w:val="0"/>
        </w:rPr>
        <w:t xml:space="preserve">No, no, che non sei capace, K. 419 </w:t>
      </w:r>
      <w:r w:rsidDel="00000000" w:rsidR="00000000" w:rsidRPr="00000000">
        <w:rPr>
          <w:rFonts w:ascii="Verdana" w:cs="Verdana" w:eastAsia="Verdana" w:hAnsi="Verdana"/>
          <w:rtl w:val="0"/>
        </w:rPr>
        <w:t xml:space="preserve">(1783)</w:t>
      </w:r>
    </w:p>
    <w:p w:rsidR="00000000" w:rsidDel="00000000" w:rsidP="00000000" w:rsidRDefault="00000000" w:rsidRPr="00000000" w14:paraId="00000031">
      <w:pPr>
        <w:jc w:val="both"/>
        <w:rPr>
          <w:rFonts w:ascii="Verdana" w:cs="Verdana" w:eastAsia="Verdana" w:hAnsi="Verdana"/>
        </w:rPr>
      </w:pPr>
      <w:r w:rsidDel="00000000" w:rsidR="00000000" w:rsidRPr="00000000">
        <w:rPr>
          <w:rFonts w:ascii="Verdana" w:cs="Verdana" w:eastAsia="Verdana" w:hAnsi="Verdana"/>
          <w:i w:val="1"/>
          <w:iCs w:val="1"/>
          <w:rtl w:val="0"/>
        </w:rPr>
        <w:t xml:space="preserve">A Flauta Mágica, K. 620: Ach, ich fühl’s </w:t>
      </w:r>
      <w:r w:rsidDel="00000000" w:rsidR="00000000" w:rsidRPr="00000000">
        <w:rPr>
          <w:rFonts w:ascii="Verdana" w:cs="Verdana" w:eastAsia="Verdana" w:hAnsi="Verdana"/>
          <w:rtl w:val="0"/>
        </w:rPr>
        <w:t xml:space="preserve">(1791)</w:t>
      </w:r>
    </w:p>
    <w:p w:rsidR="00000000" w:rsidDel="00000000" w:rsidP="00000000" w:rsidRDefault="00000000" w:rsidRPr="00000000" w14:paraId="00000032">
      <w:pPr>
        <w:jc w:val="both"/>
        <w:rPr>
          <w:rFonts w:ascii="Verdana" w:cs="Verdana" w:eastAsia="Verdana" w:hAnsi="Verdana"/>
        </w:rPr>
      </w:pPr>
      <w:r w:rsidDel="00000000" w:rsidR="00000000" w:rsidRPr="00000000">
        <w:rPr>
          <w:rFonts w:ascii="Verdana" w:cs="Verdana" w:eastAsia="Verdana" w:hAnsi="Verdana"/>
          <w:i w:val="1"/>
          <w:iCs w:val="1"/>
          <w:rtl w:val="0"/>
        </w:rPr>
        <w:t xml:space="preserve">Vorrei spiegarvi, oh Dio, K. 418 </w:t>
      </w:r>
      <w:r w:rsidDel="00000000" w:rsidR="00000000" w:rsidRPr="00000000">
        <w:rPr>
          <w:rFonts w:ascii="Verdana" w:cs="Verdana" w:eastAsia="Verdana" w:hAnsi="Verdana"/>
          <w:rtl w:val="0"/>
        </w:rPr>
        <w:t xml:space="preserve">(1783)</w:t>
      </w:r>
    </w:p>
    <w:p w:rsidR="00000000" w:rsidDel="00000000" w:rsidP="00000000" w:rsidRDefault="00000000" w:rsidRPr="00000000" w14:paraId="00000033">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4">
      <w:pPr>
        <w:jc w:val="both"/>
        <w:rPr>
          <w:rFonts w:ascii="Verdana" w:cs="Verdana" w:eastAsia="Verdana" w:hAnsi="Verdana"/>
        </w:rPr>
      </w:pPr>
      <w:r w:rsidDel="00000000" w:rsidR="00000000" w:rsidRPr="00000000">
        <w:rPr>
          <w:rFonts w:ascii="Verdana" w:cs="Verdana" w:eastAsia="Verdana" w:hAnsi="Verdana"/>
          <w:i w:val="1"/>
          <w:iCs w:val="1"/>
          <w:rtl w:val="0"/>
        </w:rPr>
        <w:t xml:space="preserve">Vorrei spiegarvi, oh Dio</w:t>
      </w:r>
      <w:r w:rsidDel="00000000" w:rsidR="00000000" w:rsidRPr="00000000">
        <w:rPr>
          <w:rFonts w:ascii="Verdana" w:cs="Verdana" w:eastAsia="Verdana" w:hAnsi="Verdana"/>
          <w:rtl w:val="0"/>
        </w:rPr>
        <w:t xml:space="preserve"> e </w:t>
      </w:r>
      <w:r w:rsidDel="00000000" w:rsidR="00000000" w:rsidRPr="00000000">
        <w:rPr>
          <w:rFonts w:ascii="Verdana" w:cs="Verdana" w:eastAsia="Verdana" w:hAnsi="Verdana"/>
          <w:i w:val="1"/>
          <w:iCs w:val="1"/>
          <w:rtl w:val="0"/>
        </w:rPr>
        <w:t xml:space="preserve">No, no, che non sei capace</w:t>
      </w:r>
      <w:r w:rsidDel="00000000" w:rsidR="00000000" w:rsidRPr="00000000">
        <w:rPr>
          <w:rFonts w:ascii="Verdana" w:cs="Verdana" w:eastAsia="Verdana" w:hAnsi="Verdana"/>
          <w:rtl w:val="0"/>
        </w:rPr>
        <w:t xml:space="preserve"> são árias de Mozart que não pertencem a nenhuma de suas óperas. Ambas foram originalmente inseridas em uma ópera de um compositor italiano hoje pouco lembrado, em um contexto em que era comum acrescentar novas árias a obras alheias. Essa prática, frequente até meados do século XIX, tinha como objetivo valorizar a voz de uma cantora específica e contribuir para o sucesso da montagem. Foi o que ocorreu nesse caso: Mozart escreveu essas árias sob medida para sua cunhada, Aloysia Weber. A beleza de seus agudos era bem conhecida pelo compositor, que chegou a lhe dar aulas de canto durante sua estadia em Mannheim, no final da década de 1770.</w:t>
      </w:r>
    </w:p>
    <w:p w:rsidR="00000000" w:rsidDel="00000000" w:rsidP="00000000" w:rsidRDefault="00000000" w:rsidRPr="00000000" w14:paraId="00000035">
      <w:pPr>
        <w:jc w:val="both"/>
        <w:rPr>
          <w:rFonts w:ascii="Verdana" w:cs="Verdana" w:eastAsia="Verdana" w:hAnsi="Verdana"/>
        </w:rPr>
      </w:pPr>
      <w:r w:rsidDel="00000000" w:rsidR="00000000" w:rsidRPr="00000000">
        <w:rPr>
          <w:rFonts w:ascii="Verdana" w:cs="Verdana" w:eastAsia="Verdana" w:hAnsi="Verdana"/>
          <w:rtl w:val="0"/>
        </w:rPr>
        <w:t xml:space="preserve">“Ach, ich fühl’s”, por sua vez, integra o segundo ato de </w:t>
      </w:r>
      <w:r w:rsidDel="00000000" w:rsidR="00000000" w:rsidRPr="00000000">
        <w:rPr>
          <w:rFonts w:ascii="Verdana" w:cs="Verdana" w:eastAsia="Verdana" w:hAnsi="Verdana"/>
          <w:i w:val="1"/>
          <w:iCs w:val="1"/>
          <w:rtl w:val="0"/>
        </w:rPr>
        <w:t xml:space="preserve">A Flauta Mágica</w:t>
      </w:r>
      <w:r w:rsidDel="00000000" w:rsidR="00000000" w:rsidRPr="00000000">
        <w:rPr>
          <w:rFonts w:ascii="Verdana" w:cs="Verdana" w:eastAsia="Verdana" w:hAnsi="Verdana"/>
          <w:rtl w:val="0"/>
        </w:rPr>
        <w:t xml:space="preserve">. A ária é cantada por Pamina quando um mal-entendido a leva a crer que Tamino, seu príncipe, deixou de amá-la. A música retrata com grande sensibilidade o desespero da princesa, expresso em versos como: “Ah, eu sinto que a felicidade do amor se foi para sempre! As horas de prazer jamais retornarão ao meu coração”.</w:t>
      </w:r>
    </w:p>
    <w:p w:rsidR="00000000" w:rsidDel="00000000" w:rsidP="00000000" w:rsidRDefault="00000000" w:rsidRPr="00000000" w14:paraId="00000036">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Piotr Ilitch Tchaikovsky (Votkinsk, Rússia, 1840 – São Petersburgo, Rússia, 1893) e a obra </w:t>
      </w:r>
      <w:r w:rsidDel="00000000" w:rsidR="00000000" w:rsidRPr="00000000">
        <w:rPr>
          <w:rFonts w:ascii="Verdana" w:cs="Verdana" w:eastAsia="Verdana" w:hAnsi="Verdana"/>
          <w:b w:val="1"/>
          <w:bCs w:val="1"/>
          <w:i w:val="1"/>
          <w:iCs w:val="1"/>
          <w:rtl w:val="0"/>
        </w:rPr>
        <w:t xml:space="preserve">Variações sobre um tema rococó, op. 33 </w:t>
      </w:r>
      <w:r w:rsidDel="00000000" w:rsidR="00000000" w:rsidRPr="00000000">
        <w:rPr>
          <w:rFonts w:ascii="Verdana" w:cs="Verdana" w:eastAsia="Verdana" w:hAnsi="Verdana"/>
          <w:b w:val="1"/>
          <w:bCs w:val="1"/>
          <w:rtl w:val="0"/>
        </w:rPr>
        <w:t xml:space="preserve">(1876-1877)</w:t>
      </w:r>
    </w:p>
    <w:p w:rsidR="00000000" w:rsidDel="00000000" w:rsidP="00000000" w:rsidRDefault="00000000" w:rsidRPr="00000000" w14:paraId="00000037">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8">
      <w:pPr>
        <w:jc w:val="both"/>
        <w:rPr>
          <w:rFonts w:ascii="Verdana" w:cs="Verdana" w:eastAsia="Verdana" w:hAnsi="Verdana"/>
        </w:rPr>
      </w:pPr>
      <w:r w:rsidDel="00000000" w:rsidR="00000000" w:rsidRPr="00000000">
        <w:rPr>
          <w:rFonts w:ascii="Verdana" w:cs="Verdana" w:eastAsia="Verdana" w:hAnsi="Verdana"/>
          <w:rtl w:val="0"/>
        </w:rPr>
        <w:t xml:space="preserve">“Devo a Mozart o fato de ter dedicado minha vida à música”, escreveu Tchaikovsky à sua mecenas Nadejda von Meck, em uma carta de março de 1878. À primeira vista, a afirmação pode soar inusitada, dada a distância entre a turbulência emocional de sua obra e a serenidade mozartiana. No entanto, seu amor pelo compositor vienense é reiterado em diversos outros documentos. “De todos os grandes mestres, Mozart é o que mais me fascina”, escreveu ele em sua </w:t>
      </w:r>
      <w:r w:rsidDel="00000000" w:rsidR="00000000" w:rsidRPr="00000000">
        <w:rPr>
          <w:rFonts w:ascii="Verdana" w:cs="Verdana" w:eastAsia="Verdana" w:hAnsi="Verdana"/>
          <w:i w:val="1"/>
          <w:iCs w:val="1"/>
          <w:rtl w:val="0"/>
        </w:rPr>
        <w:t xml:space="preserve">Autobiografia</w:t>
      </w:r>
      <w:r w:rsidDel="00000000" w:rsidR="00000000" w:rsidRPr="00000000">
        <w:rPr>
          <w:rFonts w:ascii="Verdana" w:cs="Verdana" w:eastAsia="Verdana" w:hAnsi="Verdana"/>
          <w:rtl w:val="0"/>
        </w:rPr>
        <w:t xml:space="preserve"> (1889). “É assim desde o dia em que o ouvi pela primeira vez, e será assim até o fim”.</w:t>
      </w:r>
    </w:p>
    <w:p w:rsidR="00000000" w:rsidDel="00000000" w:rsidP="00000000" w:rsidRDefault="00000000" w:rsidRPr="00000000" w14:paraId="00000039">
      <w:pPr>
        <w:jc w:val="both"/>
        <w:rPr>
          <w:rFonts w:ascii="Verdana" w:cs="Verdana" w:eastAsia="Verdana" w:hAnsi="Verdana"/>
        </w:rPr>
      </w:pPr>
      <w:r w:rsidDel="00000000" w:rsidR="00000000" w:rsidRPr="00000000">
        <w:rPr>
          <w:rFonts w:ascii="Verdana" w:cs="Verdana" w:eastAsia="Verdana" w:hAnsi="Verdana"/>
          <w:rtl w:val="0"/>
        </w:rPr>
        <w:t xml:space="preserve">Poucas obras tornam esse vínculo tão claro quanto as </w:t>
      </w:r>
      <w:r w:rsidDel="00000000" w:rsidR="00000000" w:rsidRPr="00000000">
        <w:rPr>
          <w:rFonts w:ascii="Verdana" w:cs="Verdana" w:eastAsia="Verdana" w:hAnsi="Verdana"/>
          <w:i w:val="1"/>
          <w:iCs w:val="1"/>
          <w:rtl w:val="0"/>
        </w:rPr>
        <w:t xml:space="preserve">Variações sobre um tema rococó</w:t>
      </w:r>
      <w:r w:rsidDel="00000000" w:rsidR="00000000" w:rsidRPr="00000000">
        <w:rPr>
          <w:rFonts w:ascii="Verdana" w:cs="Verdana" w:eastAsia="Verdana" w:hAnsi="Verdana"/>
          <w:rtl w:val="0"/>
        </w:rPr>
        <w:t xml:space="preserve">. Dedicada ao professor de violoncelo do Conservatório de Moscou — onde Tchaikovsky também lecionava —, a peça funciona como um pequeno concerto para o instrumento. O tema apresentado pelo solista após a breve introdução orquestral é de autoria do próprio compositor, mas emula o estilo do século XVIII. À medida que passa por diferentes texturas e coloridos orquestrais, a música adquire um caráter mais romântico — sem jamais abrir mão da elegância clássica.</w:t>
      </w:r>
    </w:p>
    <w:p w:rsidR="00000000" w:rsidDel="00000000" w:rsidP="00000000" w:rsidRDefault="00000000" w:rsidRPr="00000000" w14:paraId="0000003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B">
      <w:pPr>
        <w:jc w:val="both"/>
        <w:rPr>
          <w:rFonts w:ascii="Verdana" w:cs="Verdana" w:eastAsia="Verdana" w:hAnsi="Verdana"/>
        </w:rPr>
      </w:pPr>
      <w:r w:rsidDel="00000000" w:rsidR="00000000" w:rsidRPr="00000000">
        <w:rPr>
          <w:rFonts w:ascii="Verdana" w:cs="Verdana" w:eastAsia="Verdana" w:hAnsi="Verdana"/>
          <w:b w:val="1"/>
          <w:bCs w:val="1"/>
          <w:rtl w:val="0"/>
        </w:rPr>
        <w:t xml:space="preserve">Wolfgang Amadeus Mozart</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Salzburgo</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Áustria</w:t>
      </w:r>
      <w:r w:rsidDel="00000000" w:rsidR="00000000" w:rsidRPr="00000000">
        <w:rPr>
          <w:rFonts w:ascii="Verdana" w:cs="Verdana" w:eastAsia="Verdana" w:hAnsi="Verdana"/>
          <w:b w:val="1"/>
          <w:bCs w:val="1"/>
          <w:highlight w:val="white"/>
          <w:rtl w:val="0"/>
        </w:rPr>
        <w:t xml:space="preserve">, </w:t>
      </w:r>
      <w:r w:rsidDel="00000000" w:rsidR="00000000" w:rsidRPr="00000000">
        <w:rPr>
          <w:rFonts w:ascii="Verdana" w:cs="Verdana" w:eastAsia="Verdana" w:hAnsi="Verdana"/>
          <w:b w:val="1"/>
          <w:bCs w:val="1"/>
          <w:rtl w:val="0"/>
        </w:rPr>
        <w:t xml:space="preserve">1756</w:t>
      </w:r>
      <w:r w:rsidDel="00000000" w:rsidR="00000000" w:rsidRPr="00000000">
        <w:rPr>
          <w:rFonts w:ascii="Verdana" w:cs="Verdana" w:eastAsia="Verdana" w:hAnsi="Verdana"/>
          <w:b w:val="1"/>
          <w:bCs w:val="1"/>
          <w:highlight w:val="white"/>
          <w:rtl w:val="0"/>
        </w:rPr>
        <w:t xml:space="preserve"> – </w:t>
      </w:r>
      <w:r w:rsidDel="00000000" w:rsidR="00000000" w:rsidRPr="00000000">
        <w:rPr>
          <w:rFonts w:ascii="Verdana" w:cs="Verdana" w:eastAsia="Verdana" w:hAnsi="Verdana"/>
          <w:b w:val="1"/>
          <w:bCs w:val="1"/>
          <w:rtl w:val="0"/>
        </w:rPr>
        <w:t xml:space="preserve">Viena</w:t>
      </w:r>
      <w:r w:rsidDel="00000000" w:rsidR="00000000" w:rsidRPr="00000000">
        <w:rPr>
          <w:rFonts w:ascii="Verdana" w:cs="Verdana" w:eastAsia="Verdana" w:hAnsi="Verdana"/>
          <w:b w:val="1"/>
          <w:bCs w:val="1"/>
          <w:highlight w:val="white"/>
          <w:rtl w:val="0"/>
        </w:rPr>
        <w:t xml:space="preserve">, Áustria, 1791) e a obra</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b w:val="1"/>
          <w:bCs w:val="1"/>
          <w:i w:val="1"/>
          <w:iCs w:val="1"/>
          <w:rtl w:val="0"/>
        </w:rPr>
        <w:t xml:space="preserve">Sinfonia nº 36 em Dó maior, K. 425, “Linz” </w:t>
      </w:r>
      <w:r w:rsidDel="00000000" w:rsidR="00000000" w:rsidRPr="00000000">
        <w:rPr>
          <w:rFonts w:ascii="Verdana" w:cs="Verdana" w:eastAsia="Verdana" w:hAnsi="Verdana"/>
          <w:b w:val="1"/>
          <w:bCs w:val="1"/>
          <w:rtl w:val="0"/>
        </w:rPr>
        <w:t xml:space="preserve">(1783)</w:t>
      </w:r>
      <w:r w:rsidDel="00000000" w:rsidR="00000000" w:rsidRPr="00000000">
        <w:rPr>
          <w:rtl w:val="0"/>
        </w:rPr>
      </w:r>
    </w:p>
    <w:p w:rsidR="00000000" w:rsidDel="00000000" w:rsidP="00000000" w:rsidRDefault="00000000" w:rsidRPr="00000000" w14:paraId="0000003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rPr>
      </w:pPr>
      <w:r w:rsidDel="00000000" w:rsidR="00000000" w:rsidRPr="00000000">
        <w:rPr>
          <w:rFonts w:ascii="Verdana" w:cs="Verdana" w:eastAsia="Verdana" w:hAnsi="Verdana"/>
          <w:rtl w:val="0"/>
        </w:rPr>
        <w:t xml:space="preserve">Em julho de 1783, Mozart viajou de Viena a Salzburgo ao lado de sua esposa, Constanze, com o objetivo de apresentá-la a seu pai, Leopold. Depois de mais um ano buscando convencer o pai, por meio de cartas, a aceitar seu casamento, o compositor decidiu buscar a reconciliação pessoalmente. Infelizmente, Leopold se mostrou inflexível, insistindo na imprudência do filho em constituir uma família a despeito de sua situação financeira precária — ainda por cima, com uma mulher sem dote. No trajeto de volta, o casal passou alguns dias na cidade de Linz. Ao saber da chegada de Mozart, um aristocrata local lhe comunicou que um concerto em sua homenagem seria realizado dali a seis dias. Trabalhando com rapidez espantosa, o compositor escreveu uma nova obra para a ocasião. Mesmo tendo sido completada em somente quatro dias, a </w:t>
      </w:r>
      <w:r w:rsidDel="00000000" w:rsidR="00000000" w:rsidRPr="00000000">
        <w:rPr>
          <w:rFonts w:ascii="Verdana" w:cs="Verdana" w:eastAsia="Verdana" w:hAnsi="Verdana"/>
          <w:i w:val="1"/>
          <w:iCs w:val="1"/>
          <w:rtl w:val="0"/>
        </w:rPr>
        <w:t xml:space="preserve">Sinfonia nº 36 </w:t>
      </w:r>
      <w:r w:rsidDel="00000000" w:rsidR="00000000" w:rsidRPr="00000000">
        <w:rPr>
          <w:rFonts w:ascii="Verdana" w:cs="Verdana" w:eastAsia="Verdana" w:hAnsi="Verdana"/>
          <w:rtl w:val="0"/>
        </w:rPr>
        <w:t xml:space="preserve">é mais longa e complexa do que suas antecessoras. De fato, ela se equilibra perfeitamente entre a leveza galante das sinfonias de juventude e o tom mais solene que o compositor adotaria em suas últimas obras. </w:t>
      </w:r>
    </w:p>
    <w:p w:rsidR="00000000" w:rsidDel="00000000" w:rsidP="00000000" w:rsidRDefault="00000000" w:rsidRPr="00000000" w14:paraId="0000003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F">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w:t>
      </w:r>
    </w:p>
    <w:p w:rsidR="00000000" w:rsidDel="00000000" w:rsidP="00000000" w:rsidRDefault="00000000" w:rsidRPr="00000000" w14:paraId="00000040">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41">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Fora de Série</w:t>
      </w:r>
    </w:p>
    <w:p w:rsidR="00000000" w:rsidDel="00000000" w:rsidP="00000000" w:rsidRDefault="00000000" w:rsidRPr="00000000" w14:paraId="00000042">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25 de abril – 18h</w:t>
      </w:r>
    </w:p>
    <w:p w:rsidR="00000000" w:rsidDel="00000000" w:rsidP="00000000" w:rsidRDefault="00000000" w:rsidRPr="00000000" w14:paraId="00000043">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44">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45">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Fabio Mechetti, regente</w:t>
      </w:r>
    </w:p>
    <w:p w:rsidR="00000000" w:rsidDel="00000000" w:rsidP="00000000" w:rsidRDefault="00000000" w:rsidRPr="00000000" w14:paraId="00000046">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Maria Carla Pino, soprano</w:t>
      </w:r>
    </w:p>
    <w:p w:rsidR="00000000" w:rsidDel="00000000" w:rsidP="00000000" w:rsidRDefault="00000000" w:rsidRPr="00000000" w14:paraId="00000047">
      <w:pPr>
        <w:spacing w:line="240" w:lineRule="auto"/>
        <w:jc w:val="both"/>
        <w:rPr>
          <w:rFonts w:ascii="Verdana" w:cs="Verdana" w:eastAsia="Verdana" w:hAnsi="Verdana"/>
        </w:rPr>
      </w:pPr>
      <w:r w:rsidDel="00000000" w:rsidR="00000000" w:rsidRPr="00000000">
        <w:rPr>
          <w:rFonts w:ascii="Verdana" w:cs="Verdana" w:eastAsia="Verdana" w:hAnsi="Verdana"/>
          <w:rtl w:val="0"/>
        </w:rPr>
        <w:t xml:space="preserve">Rafael Cesario, violoncelo</w:t>
      </w:r>
    </w:p>
    <w:p w:rsidR="00000000" w:rsidDel="00000000" w:rsidP="00000000" w:rsidRDefault="00000000" w:rsidRPr="00000000" w14:paraId="00000048">
      <w:pPr>
        <w:jc w:val="both"/>
        <w:rPr>
          <w:rFonts w:ascii="Verdana" w:cs="Verdana" w:eastAsia="Verdana" w:hAnsi="Verdana"/>
        </w:rPr>
      </w:pPr>
      <w:r w:rsidDel="00000000" w:rsidR="00000000" w:rsidRPr="00000000">
        <w:rPr>
          <w:rFonts w:ascii="Verdana" w:cs="Verdana" w:eastAsia="Verdana" w:hAnsi="Verdana"/>
          <w:rtl w:val="0"/>
        </w:rPr>
        <w:t xml:space="preserve"> </w:t>
      </w:r>
    </w:p>
    <w:p w:rsidR="00000000" w:rsidDel="00000000" w:rsidP="00000000" w:rsidRDefault="00000000" w:rsidRPr="00000000" w14:paraId="00000049">
      <w:pPr>
        <w:spacing w:line="240" w:lineRule="auto"/>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MOZART</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i w:val="1"/>
          <w:iCs w:val="1"/>
          <w:rtl w:val="0"/>
        </w:rPr>
        <w:t xml:space="preserve">A Clemência de Tito, K. 621: Abertura</w:t>
      </w:r>
    </w:p>
    <w:p w:rsidR="00000000" w:rsidDel="00000000" w:rsidP="00000000" w:rsidRDefault="00000000" w:rsidRPr="00000000" w14:paraId="0000004A">
      <w:pPr>
        <w:spacing w:line="240" w:lineRule="auto"/>
        <w:jc w:val="both"/>
        <w:rPr>
          <w:rFonts w:ascii="Verdana" w:cs="Verdana" w:eastAsia="Verdana" w:hAnsi="Verdana"/>
          <w:b w:val="1"/>
          <w:bCs w:val="1"/>
          <w:color w:val="ee0000"/>
        </w:rPr>
      </w:pPr>
      <w:r w:rsidDel="00000000" w:rsidR="00000000" w:rsidRPr="00000000">
        <w:rPr>
          <w:rFonts w:ascii="Verdana" w:cs="Verdana" w:eastAsia="Verdana" w:hAnsi="Verdana"/>
          <w:b w:val="1"/>
          <w:bCs w:val="1"/>
          <w:rtl w:val="0"/>
        </w:rPr>
        <w:t xml:space="preserve">MOZART              </w:t>
      </w:r>
      <w:r w:rsidDel="00000000" w:rsidR="00000000" w:rsidRPr="00000000">
        <w:rPr>
          <w:rFonts w:ascii="Verdana" w:cs="Verdana" w:eastAsia="Verdana" w:hAnsi="Verdana"/>
          <w:i w:val="1"/>
          <w:iCs w:val="1"/>
          <w:rtl w:val="0"/>
        </w:rPr>
        <w:t xml:space="preserve">No, no che non sei capace, K. 419</w:t>
      </w:r>
      <w:r w:rsidDel="00000000" w:rsidR="00000000" w:rsidRPr="00000000">
        <w:rPr>
          <w:rtl w:val="0"/>
        </w:rPr>
      </w:r>
    </w:p>
    <w:p w:rsidR="00000000" w:rsidDel="00000000" w:rsidP="00000000" w:rsidRDefault="00000000" w:rsidRPr="00000000" w14:paraId="0000004B">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MOZART              </w:t>
      </w:r>
      <w:r w:rsidDel="00000000" w:rsidR="00000000" w:rsidRPr="00000000">
        <w:rPr>
          <w:rFonts w:ascii="Verdana" w:cs="Verdana" w:eastAsia="Verdana" w:hAnsi="Verdana"/>
          <w:i w:val="1"/>
          <w:iCs w:val="1"/>
          <w:rtl w:val="0"/>
        </w:rPr>
        <w:t xml:space="preserve">A Flauta Mágica, K. 620: Ach, ich fühls</w:t>
      </w:r>
      <w:r w:rsidDel="00000000" w:rsidR="00000000" w:rsidRPr="00000000">
        <w:rPr>
          <w:rtl w:val="0"/>
        </w:rPr>
      </w:r>
    </w:p>
    <w:p w:rsidR="00000000" w:rsidDel="00000000" w:rsidP="00000000" w:rsidRDefault="00000000" w:rsidRPr="00000000" w14:paraId="0000004C">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MOZART              </w:t>
      </w:r>
      <w:r w:rsidDel="00000000" w:rsidR="00000000" w:rsidRPr="00000000">
        <w:rPr>
          <w:rFonts w:ascii="Verdana" w:cs="Verdana" w:eastAsia="Verdana" w:hAnsi="Verdana"/>
          <w:i w:val="1"/>
          <w:iCs w:val="1"/>
          <w:rtl w:val="0"/>
        </w:rPr>
        <w:t xml:space="preserve">Vorrei spiegarvi, oh Dio, K. 418</w:t>
      </w:r>
      <w:r w:rsidDel="00000000" w:rsidR="00000000" w:rsidRPr="00000000">
        <w:rPr>
          <w:rtl w:val="0"/>
        </w:rPr>
      </w:r>
    </w:p>
    <w:p w:rsidR="00000000" w:rsidDel="00000000" w:rsidP="00000000" w:rsidRDefault="00000000" w:rsidRPr="00000000" w14:paraId="0000004D">
      <w:pPr>
        <w:spacing w:line="240" w:lineRule="auto"/>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TCHAIKOVSKY</w:t>
      </w:r>
      <w:r w:rsidDel="00000000" w:rsidR="00000000" w:rsidRPr="00000000">
        <w:rPr>
          <w:rFonts w:ascii="Verdana" w:cs="Verdana" w:eastAsia="Verdana" w:hAnsi="Verdana"/>
          <w:b w:val="1"/>
          <w:bCs w:val="1"/>
          <w:color w:val="ee0000"/>
          <w:rtl w:val="0"/>
        </w:rPr>
        <w:t xml:space="preserve">    </w:t>
      </w:r>
      <w:r w:rsidDel="00000000" w:rsidR="00000000" w:rsidRPr="00000000">
        <w:rPr>
          <w:rFonts w:ascii="Verdana" w:cs="Verdana" w:eastAsia="Verdana" w:hAnsi="Verdana"/>
          <w:rtl w:val="0"/>
        </w:rPr>
        <w:t xml:space="preserve">Variações sobre um tema rococó, op. 33</w:t>
      </w: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4E">
      <w:pPr>
        <w:spacing w:line="240" w:lineRule="auto"/>
        <w:jc w:val="both"/>
        <w:rPr>
          <w:rFonts w:ascii="Verdana" w:cs="Verdana" w:eastAsia="Verdana" w:hAnsi="Verdana"/>
          <w:i w:val="1"/>
          <w:iCs w:val="1"/>
        </w:rPr>
      </w:pPr>
      <w:r w:rsidDel="00000000" w:rsidR="00000000" w:rsidRPr="00000000">
        <w:rPr>
          <w:rFonts w:ascii="Verdana" w:cs="Verdana" w:eastAsia="Verdana" w:hAnsi="Verdana"/>
          <w:b w:val="1"/>
          <w:bCs w:val="1"/>
          <w:rtl w:val="0"/>
        </w:rPr>
        <w:t xml:space="preserve">MOZART </w:t>
      </w:r>
      <w:r w:rsidDel="00000000" w:rsidR="00000000" w:rsidRPr="00000000">
        <w:rPr>
          <w:rFonts w:ascii="Verdana" w:cs="Verdana" w:eastAsia="Verdana" w:hAnsi="Verdana"/>
          <w:i w:val="1"/>
          <w:iCs w:val="1"/>
          <w:color w:val="ee0000"/>
          <w:rtl w:val="0"/>
        </w:rPr>
        <w:t xml:space="preserve">             </w:t>
      </w:r>
      <w:r w:rsidDel="00000000" w:rsidR="00000000" w:rsidRPr="00000000">
        <w:rPr>
          <w:rFonts w:ascii="Verdana" w:cs="Verdana" w:eastAsia="Verdana" w:hAnsi="Verdana"/>
          <w:i w:val="1"/>
          <w:iCs w:val="1"/>
          <w:rtl w:val="0"/>
        </w:rPr>
        <w:t xml:space="preserve">Sinfonia nº 36 em Dó maior, K. 425, “Linz”</w:t>
      </w:r>
    </w:p>
    <w:p w:rsidR="00000000" w:rsidDel="00000000" w:rsidP="00000000" w:rsidRDefault="00000000" w:rsidRPr="00000000" w14:paraId="0000004F">
      <w:pPr>
        <w:spacing w:line="240" w:lineRule="auto"/>
        <w:jc w:val="both"/>
        <w:rPr>
          <w:rFonts w:ascii="Verdana" w:cs="Verdana" w:eastAsia="Verdana" w:hAnsi="Verdana"/>
          <w:i w:val="1"/>
          <w:iCs w:val="1"/>
        </w:rPr>
      </w:pPr>
      <w:r w:rsidDel="00000000" w:rsidR="00000000" w:rsidRPr="00000000">
        <w:rPr>
          <w:rtl w:val="0"/>
        </w:rPr>
      </w:r>
    </w:p>
    <w:p w:rsidR="00000000" w:rsidDel="00000000" w:rsidP="00000000" w:rsidRDefault="00000000" w:rsidRPr="00000000" w14:paraId="00000050">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51">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5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3">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R$ 185 (Balcão Principal) e R$ 207 (Camarote).</w:t>
      </w:r>
    </w:p>
    <w:p w:rsidR="00000000" w:rsidDel="00000000" w:rsidP="00000000" w:rsidRDefault="00000000" w:rsidRPr="00000000" w14:paraId="0000005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5">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5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7">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5B">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5C">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5D">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5E">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5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0">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61">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62">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63">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6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5">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66">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67">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6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9">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6A">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6B">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6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D">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6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F">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7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1">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7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3">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7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5">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76">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7">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7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9">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7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B">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7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7D">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7E">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7F">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80">
      <w:pPr>
        <w:rPr>
          <w:rFonts w:ascii="Verdana" w:cs="Verdana" w:eastAsia="Verdana" w:hAnsi="Verdana"/>
        </w:rPr>
      </w:pPr>
      <w:r w:rsidDel="00000000" w:rsidR="00000000" w:rsidRPr="00000000">
        <w:rPr>
          <w:rtl w:val="0"/>
        </w:rPr>
      </w:r>
    </w:p>
    <w:p w:rsidR="00000000" w:rsidDel="00000000" w:rsidP="00000000" w:rsidRDefault="00000000" w:rsidRPr="00000000" w14:paraId="00000081">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82">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83">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84">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ind w:left="-1417" w:firstLine="0"/>
      <w:rPr/>
    </w:pPr>
    <w:r w:rsidDel="00000000" w:rsidR="00000000" w:rsidRPr="00000000">
      <w:rPr/>
      <w:drawing>
        <wp:inline distB="114300" distT="114300" distL="114300" distR="114300">
          <wp:extent cx="7510463" cy="107599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ind w:left="-1417" w:firstLine="0"/>
      <w:rPr/>
    </w:pPr>
    <w:r w:rsidDel="00000000" w:rsidR="00000000" w:rsidRPr="00000000">
      <w:rPr/>
      <w:drawing>
        <wp:inline distB="114300" distT="114300" distL="114300" distR="114300">
          <wp:extent cx="7510463" cy="127042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P+XWBgpCuf6yPDZeDPgKU9xvg==">CgMxLjAyDmgueGN4dm1ybTJtMW5uOAByITFLUFhJby1xZzlISUxBSExELWk2eGFoRFdYTGlYaFpwQg==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